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DCBA" w14:textId="3A97687A" w:rsidR="00655316" w:rsidRPr="006112D5" w:rsidRDefault="004E5033" w:rsidP="006E1776">
      <w:pPr>
        <w:jc w:val="center"/>
        <w:rPr>
          <w:b/>
          <w:caps/>
        </w:rPr>
      </w:pPr>
      <w:r>
        <w:rPr>
          <w:b/>
          <w:caps/>
        </w:rPr>
        <w:t xml:space="preserve">condado </w:t>
      </w:r>
      <w:r w:rsidR="006E1776" w:rsidRPr="006112D5">
        <w:rPr>
          <w:b/>
          <w:caps/>
        </w:rPr>
        <w:t xml:space="preserve">CATAWBA </w:t>
      </w:r>
    </w:p>
    <w:p w14:paraId="2D0A814C" w14:textId="77777777" w:rsidR="006E1776" w:rsidRPr="006112D5" w:rsidRDefault="006E1776" w:rsidP="006E1776">
      <w:pPr>
        <w:jc w:val="center"/>
        <w:rPr>
          <w:b/>
          <w:caps/>
        </w:rPr>
      </w:pPr>
    </w:p>
    <w:p w14:paraId="271BB99B" w14:textId="77777777" w:rsidR="004E5033" w:rsidRPr="004E5033" w:rsidRDefault="004E5033" w:rsidP="004E5033">
      <w:pPr>
        <w:jc w:val="center"/>
        <w:rPr>
          <w:b/>
          <w:caps/>
          <w:lang w:val="es-MX"/>
        </w:rPr>
      </w:pPr>
      <w:r w:rsidRPr="004E5033">
        <w:rPr>
          <w:b/>
          <w:caps/>
          <w:lang w:val="es-MX"/>
        </w:rPr>
        <w:t>ACTA DE AMERICANOS CON DISCAPACIDADES</w:t>
      </w:r>
    </w:p>
    <w:p w14:paraId="14787CEC" w14:textId="6DAC312B" w:rsidR="006E1776" w:rsidRPr="004E5033" w:rsidRDefault="004E5033" w:rsidP="004E5033">
      <w:pPr>
        <w:jc w:val="center"/>
        <w:rPr>
          <w:caps/>
          <w:lang w:val="es-MX"/>
        </w:rPr>
      </w:pPr>
      <w:r w:rsidRPr="004E5033">
        <w:rPr>
          <w:b/>
          <w:caps/>
          <w:lang w:val="es-MX"/>
        </w:rPr>
        <w:t>PROCEDIMIENTO AGRAVIADO</w:t>
      </w:r>
    </w:p>
    <w:p w14:paraId="27843A4F" w14:textId="059D4821" w:rsidR="00EB3418" w:rsidRDefault="004E5033" w:rsidP="006E1776">
      <w:pPr>
        <w:jc w:val="both"/>
        <w:rPr>
          <w:lang w:val="es-MX"/>
        </w:rPr>
      </w:pPr>
      <w:r w:rsidRPr="004E5033">
        <w:rPr>
          <w:lang w:val="es-MX"/>
        </w:rPr>
        <w:t>El condado de Catawba ha adoptado un procedimiento de quejas (“Procedimiento”) para la resolución pronta y equitativa de quejas presentadas por miembros del público que alegan cualquier acción prohibida por las regulaciones del Departamento de Justicia de los Estados Unidos que implementan el Título II de la Ley de Estadounidenses con Discapacidades (“ADA”)</w:t>
      </w:r>
      <w:r w:rsidR="0006157D" w:rsidRPr="004E5033">
        <w:rPr>
          <w:lang w:val="es-MX"/>
        </w:rPr>
        <w:t xml:space="preserve">. </w:t>
      </w:r>
      <w:r w:rsidRPr="004E5033">
        <w:rPr>
          <w:lang w:val="es-MX"/>
        </w:rPr>
        <w:t>El Título II de la ADA establece, en parte, que “ninguna persona discapacitada calificada será, únicamente por dicha discapacidad, excluida de la participación, denegada de beneficios o sujeta a discriminación…” en programas o actividades patrocinadas. por una entidad pública.</w:t>
      </w:r>
    </w:p>
    <w:p w14:paraId="7DE4D6FA" w14:textId="77777777" w:rsidR="004E5033" w:rsidRPr="004E5033" w:rsidRDefault="004E5033" w:rsidP="006E1776">
      <w:pPr>
        <w:jc w:val="both"/>
        <w:rPr>
          <w:lang w:val="es-MX"/>
        </w:rPr>
      </w:pPr>
    </w:p>
    <w:p w14:paraId="06D79116" w14:textId="3CFB117E" w:rsidR="002D72FE" w:rsidRDefault="004E5033" w:rsidP="006E1776">
      <w:pPr>
        <w:jc w:val="both"/>
        <w:rPr>
          <w:lang w:val="es-MX"/>
        </w:rPr>
      </w:pPr>
      <w:r w:rsidRPr="004E5033">
        <w:rPr>
          <w:lang w:val="es-MX"/>
        </w:rPr>
        <w:t>El procedimiento para presentar y revisar una queja (en adelante “Queja”) es el siguiente:</w:t>
      </w:r>
    </w:p>
    <w:p w14:paraId="06DAF3DB" w14:textId="77777777" w:rsidR="004E5033" w:rsidRPr="004E5033" w:rsidRDefault="004E5033" w:rsidP="006E1776">
      <w:pPr>
        <w:jc w:val="both"/>
        <w:rPr>
          <w:lang w:val="es-MX"/>
        </w:rPr>
      </w:pPr>
    </w:p>
    <w:p w14:paraId="05F373CD" w14:textId="5ACE73D7" w:rsidR="00AF3A5D" w:rsidRPr="004E5033" w:rsidRDefault="004E5033" w:rsidP="00EC69CE">
      <w:pPr>
        <w:pStyle w:val="ListParagraph"/>
        <w:numPr>
          <w:ilvl w:val="0"/>
          <w:numId w:val="1"/>
        </w:numPr>
        <w:ind w:left="0" w:firstLine="720"/>
        <w:jc w:val="both"/>
        <w:rPr>
          <w:lang w:val="es-MX"/>
        </w:rPr>
      </w:pPr>
      <w:r w:rsidRPr="004E5033">
        <w:rPr>
          <w:lang w:val="es-MX"/>
        </w:rPr>
        <w:t xml:space="preserve">Las quejas deben dirigirse al </w:t>
      </w:r>
      <w:proofErr w:type="gramStart"/>
      <w:r w:rsidRPr="004E5033">
        <w:rPr>
          <w:lang w:val="es-MX"/>
        </w:rPr>
        <w:t>Director</w:t>
      </w:r>
      <w:proofErr w:type="gramEnd"/>
      <w:r w:rsidRPr="004E5033">
        <w:rPr>
          <w:lang w:val="es-MX"/>
        </w:rPr>
        <w:t xml:space="preserve"> de Recursos Humanos, Coordinador de ADA, Centro de Gobierno del Condado de Catawba, P.O. Box 389, 25 </w:t>
      </w:r>
      <w:proofErr w:type="spellStart"/>
      <w:r w:rsidRPr="004E5033">
        <w:rPr>
          <w:lang w:val="es-MX"/>
        </w:rPr>
        <w:t>Government</w:t>
      </w:r>
      <w:proofErr w:type="spellEnd"/>
      <w:r w:rsidRPr="004E5033">
        <w:rPr>
          <w:lang w:val="es-MX"/>
        </w:rPr>
        <w:t xml:space="preserve"> Drive, Newton, NC 28658. Puede comunicarse con el </w:t>
      </w:r>
      <w:proofErr w:type="gramStart"/>
      <w:r w:rsidRPr="004E5033">
        <w:rPr>
          <w:lang w:val="es-MX"/>
        </w:rPr>
        <w:t>Director</w:t>
      </w:r>
      <w:proofErr w:type="gramEnd"/>
      <w:r w:rsidRPr="004E5033">
        <w:rPr>
          <w:lang w:val="es-MX"/>
        </w:rPr>
        <w:t xml:space="preserve"> de Recursos Humanos, Coordinador de ADA (en adelante, “Coordinador de ADA”) llamando al Departamento de Recursos Humanos al (828) 465-8383.</w:t>
      </w:r>
    </w:p>
    <w:p w14:paraId="21CB5B9B" w14:textId="306C0222" w:rsidR="0004497E" w:rsidRDefault="004E5033" w:rsidP="001F6B08">
      <w:pPr>
        <w:pStyle w:val="ListParagraph"/>
        <w:numPr>
          <w:ilvl w:val="0"/>
          <w:numId w:val="1"/>
        </w:numPr>
        <w:ind w:left="0" w:firstLine="720"/>
        <w:jc w:val="both"/>
        <w:rPr>
          <w:lang w:val="es-MX"/>
        </w:rPr>
      </w:pPr>
      <w:r w:rsidRPr="004E5033">
        <w:rPr>
          <w:lang w:val="es-MX"/>
        </w:rPr>
        <w:t>Una denuncia debe presentarse por escrito, contener el nombre y la dirección de la persona que presenta la denuncia, el nombre y la dirección de la persona que presuntamente ha sido discriminada si es diferente del denunciante y describir brevemente la supuesta violación de las regulaciones. se quejó.</w:t>
      </w:r>
    </w:p>
    <w:p w14:paraId="3A9AAF6A" w14:textId="77777777" w:rsidR="004E5033" w:rsidRPr="004E5033" w:rsidRDefault="004E5033" w:rsidP="004E5033">
      <w:pPr>
        <w:pStyle w:val="ListParagraph"/>
        <w:jc w:val="both"/>
        <w:rPr>
          <w:lang w:val="es-MX"/>
        </w:rPr>
      </w:pPr>
    </w:p>
    <w:p w14:paraId="11860BEC" w14:textId="2D0D5991" w:rsidR="0004497E" w:rsidRPr="004E5033" w:rsidRDefault="004E5033" w:rsidP="006112D5">
      <w:pPr>
        <w:pStyle w:val="ListParagraph"/>
        <w:numPr>
          <w:ilvl w:val="0"/>
          <w:numId w:val="1"/>
        </w:numPr>
        <w:ind w:left="0" w:firstLine="720"/>
        <w:jc w:val="both"/>
        <w:rPr>
          <w:lang w:val="es-MX"/>
        </w:rPr>
      </w:pPr>
      <w:r w:rsidRPr="004E5033">
        <w:rPr>
          <w:lang w:val="es-MX"/>
        </w:rPr>
        <w:t>Una Queja debe presentarse dentro de los cinco (5) días hábiles posteriores a que el Demandante tenga conocimiento de la violación.</w:t>
      </w:r>
    </w:p>
    <w:p w14:paraId="5E842291" w14:textId="77777777" w:rsidR="00AF3A5D" w:rsidRPr="004E5033" w:rsidRDefault="00AF3A5D" w:rsidP="006112D5">
      <w:pPr>
        <w:pStyle w:val="ListParagraph"/>
        <w:ind w:left="0" w:firstLine="720"/>
        <w:rPr>
          <w:lang w:val="es-MX"/>
        </w:rPr>
      </w:pPr>
    </w:p>
    <w:p w14:paraId="0E2EF99C" w14:textId="1DBA6915" w:rsidR="00AF3A5D" w:rsidRPr="004E5033" w:rsidRDefault="004E5033" w:rsidP="006112D5">
      <w:pPr>
        <w:pStyle w:val="ListParagraph"/>
        <w:numPr>
          <w:ilvl w:val="0"/>
          <w:numId w:val="1"/>
        </w:numPr>
        <w:ind w:left="0" w:firstLine="720"/>
        <w:jc w:val="both"/>
        <w:rPr>
          <w:lang w:val="es-MX"/>
        </w:rPr>
      </w:pPr>
      <w:r w:rsidRPr="004E5033">
        <w:rPr>
          <w:lang w:val="es-MX"/>
        </w:rPr>
        <w:t>Para los fines de este Procedimiento, un documento se “archiva” cuando se coloca en un sobre, con franqueo prepago y se envía por correo de primera clase u otra clase de correo que sea al menos igual de expedito; o se envía a un transportista comercial externo para su entrega en la dirección designada por este Procedimiento para el servicio dentro de los tres (3) días.</w:t>
      </w:r>
    </w:p>
    <w:p w14:paraId="3B2A7C7C" w14:textId="77777777" w:rsidR="0004497E" w:rsidRPr="004E5033" w:rsidRDefault="0004497E" w:rsidP="006112D5">
      <w:pPr>
        <w:pStyle w:val="ListParagraph"/>
        <w:ind w:left="0" w:firstLine="720"/>
        <w:rPr>
          <w:lang w:val="es-MX"/>
        </w:rPr>
      </w:pPr>
    </w:p>
    <w:p w14:paraId="67F67E55" w14:textId="06A53CA1" w:rsidR="0004497E" w:rsidRPr="004E5033" w:rsidRDefault="004E5033" w:rsidP="006112D5">
      <w:pPr>
        <w:pStyle w:val="ListParagraph"/>
        <w:numPr>
          <w:ilvl w:val="0"/>
          <w:numId w:val="1"/>
        </w:numPr>
        <w:ind w:left="0" w:firstLine="720"/>
        <w:jc w:val="both"/>
        <w:rPr>
          <w:lang w:val="es-MX"/>
        </w:rPr>
      </w:pPr>
      <w:r w:rsidRPr="004E5033">
        <w:rPr>
          <w:lang w:val="es-MX"/>
        </w:rPr>
        <w:t>Una investigación, cuyo alcance apropiado será determinado a discreción del Coordinador de la ADA, debe seguir a la presentación de una Queja. La investigación debe ser realizada por el Coordinador de ADA o su designado. Este Procedimiento contempla investigaciones informales pero exhaustivas, brindando a todas las personas interesadas y a sus representantes, si los hubiere, la oportunidad de presentar pruebas relevantes a la Queja, para su consideración por el Coordinador de la ADA.</w:t>
      </w:r>
    </w:p>
    <w:p w14:paraId="7659622F" w14:textId="77777777" w:rsidR="00C91447" w:rsidRPr="004E5033" w:rsidRDefault="00C91447" w:rsidP="006112D5">
      <w:pPr>
        <w:pStyle w:val="ListParagraph"/>
        <w:ind w:left="0" w:firstLine="720"/>
        <w:rPr>
          <w:lang w:val="es-MX"/>
        </w:rPr>
      </w:pPr>
    </w:p>
    <w:p w14:paraId="72CE636F" w14:textId="59546A79" w:rsidR="00C91447" w:rsidRPr="004E5033" w:rsidRDefault="004E5033" w:rsidP="006112D5">
      <w:pPr>
        <w:ind w:firstLine="720"/>
        <w:rPr>
          <w:lang w:val="es-MX"/>
        </w:rPr>
      </w:pPr>
      <w:r w:rsidRPr="004E5033">
        <w:rPr>
          <w:lang w:val="es-MX"/>
        </w:rPr>
        <w:t xml:space="preserve">6. </w:t>
      </w:r>
      <w:r>
        <w:rPr>
          <w:lang w:val="es-MX"/>
        </w:rPr>
        <w:t xml:space="preserve">          </w:t>
      </w:r>
      <w:r w:rsidRPr="004E5033">
        <w:rPr>
          <w:lang w:val="es-MX"/>
        </w:rPr>
        <w:t xml:space="preserve">Como parte de la investigación del Coordinador de la ADA, se programará una conferencia dentro de los diez (10) días hábiles, que se llevará a cabo dentro de los veinte (20) días hábiles a partir de la fecha de presentación de la Queja. El propósito de esta conferencia es brindarle al demandante, o a su representante, la oportunidad de proporcionar pruebas de </w:t>
      </w:r>
      <w:r w:rsidRPr="004E5033">
        <w:rPr>
          <w:lang w:val="es-MX"/>
        </w:rPr>
        <w:lastRenderedPageBreak/>
        <w:t>respaldo. El Coordinador de la ADA debe investigar el fondo de la Queja y dar una resolución por escrito (“Resolución”) al Demandante dentro de los diez (10) días hábiles siguientes a la fecha de la conferencia.</w:t>
      </w:r>
    </w:p>
    <w:p w14:paraId="72C989DD" w14:textId="46945252" w:rsidR="00C91447" w:rsidRPr="00716C98" w:rsidRDefault="00716C98" w:rsidP="00716C98">
      <w:pPr>
        <w:pStyle w:val="ListParagraph"/>
        <w:numPr>
          <w:ilvl w:val="0"/>
          <w:numId w:val="3"/>
        </w:numPr>
        <w:jc w:val="both"/>
        <w:rPr>
          <w:lang w:val="es-MX"/>
        </w:rPr>
      </w:pPr>
      <w:r w:rsidRPr="00716C98">
        <w:rPr>
          <w:lang w:val="es-MX"/>
        </w:rPr>
        <w:t xml:space="preserve">El Demandante puede solicitar una reconsideración de la Resolución del Coordinador de la ADA en los casos en que no esté satisfecho con la Resolución (“Solicitud de Reconsideración”). La Solicitud de Reconsideración debe realizarse dentro de los cinco (5) días hábiles posteriores a la recepción de la Resolución y debe presentarse ante el Administrador del Condado, Catawba County </w:t>
      </w:r>
      <w:proofErr w:type="spellStart"/>
      <w:r w:rsidRPr="00716C98">
        <w:rPr>
          <w:lang w:val="es-MX"/>
        </w:rPr>
        <w:t>Government</w:t>
      </w:r>
      <w:proofErr w:type="spellEnd"/>
      <w:r w:rsidRPr="00716C98">
        <w:rPr>
          <w:lang w:val="es-MX"/>
        </w:rPr>
        <w:t xml:space="preserve"> Center, P.O. Box 389, 25 </w:t>
      </w:r>
      <w:proofErr w:type="spellStart"/>
      <w:r w:rsidRPr="00716C98">
        <w:rPr>
          <w:lang w:val="es-MX"/>
        </w:rPr>
        <w:t>Government</w:t>
      </w:r>
      <w:proofErr w:type="spellEnd"/>
      <w:r w:rsidRPr="00716C98">
        <w:rPr>
          <w:lang w:val="es-MX"/>
        </w:rPr>
        <w:t xml:space="preserve"> Drive, Newton, Carolina del Norte 28658.</w:t>
      </w:r>
    </w:p>
    <w:p w14:paraId="38BADCE5" w14:textId="77777777" w:rsidR="00743A20" w:rsidRPr="00716C98" w:rsidRDefault="00743A20" w:rsidP="006112D5">
      <w:pPr>
        <w:pStyle w:val="ListParagraph"/>
        <w:ind w:left="0" w:firstLine="720"/>
        <w:rPr>
          <w:lang w:val="es-MX"/>
        </w:rPr>
      </w:pPr>
    </w:p>
    <w:p w14:paraId="73B90F89" w14:textId="7D6620D0" w:rsidR="00743A20" w:rsidRPr="00716C98" w:rsidRDefault="00716C98" w:rsidP="00716C98">
      <w:pPr>
        <w:pStyle w:val="ListParagraph"/>
        <w:numPr>
          <w:ilvl w:val="0"/>
          <w:numId w:val="3"/>
        </w:numPr>
        <w:ind w:left="0" w:firstLine="720"/>
        <w:jc w:val="both"/>
        <w:rPr>
          <w:lang w:val="es-MX"/>
        </w:rPr>
      </w:pPr>
      <w:r w:rsidRPr="00716C98">
        <w:rPr>
          <w:lang w:val="es-MX"/>
        </w:rPr>
        <w:t>Al recibir una Solicitud de Reconsideración, el Administrador del Condado debe tomar una decisión en respuesta a la Queja dentro de diez (10) días hábiles. La decisión del Administrador del Condado (“Determinación Final”) es definitiva.</w:t>
      </w:r>
    </w:p>
    <w:p w14:paraId="1D95EC83" w14:textId="77777777" w:rsidR="00743A20" w:rsidRPr="00716C98" w:rsidRDefault="00743A20" w:rsidP="006112D5">
      <w:pPr>
        <w:pStyle w:val="ListParagraph"/>
        <w:ind w:left="0" w:firstLine="720"/>
        <w:rPr>
          <w:lang w:val="es-MX"/>
        </w:rPr>
      </w:pPr>
    </w:p>
    <w:p w14:paraId="1B9F2D3E" w14:textId="5E8F75DF" w:rsidR="00743A20" w:rsidRPr="00716C98" w:rsidRDefault="00716C98" w:rsidP="00716C98">
      <w:pPr>
        <w:pStyle w:val="ListParagraph"/>
        <w:numPr>
          <w:ilvl w:val="0"/>
          <w:numId w:val="3"/>
        </w:numPr>
        <w:ind w:left="0" w:firstLine="720"/>
        <w:jc w:val="both"/>
        <w:rPr>
          <w:lang w:val="es-MX"/>
        </w:rPr>
      </w:pPr>
      <w:r w:rsidRPr="00716C98">
        <w:rPr>
          <w:lang w:val="es-MX"/>
        </w:rPr>
        <w:t>El Coordinador de la ADA debe mantener los archivos y registros del condado de Catawba relacionados con cualquier queja presentada, la resolución ofrecida, cualquier solicitud de reconsideración y cualquier determinación final emitida.</w:t>
      </w:r>
    </w:p>
    <w:p w14:paraId="44975A39" w14:textId="77777777" w:rsidR="006112D5" w:rsidRPr="00716C98" w:rsidRDefault="006112D5" w:rsidP="006112D5">
      <w:pPr>
        <w:pStyle w:val="ListParagraph"/>
        <w:ind w:left="0" w:firstLine="720"/>
        <w:rPr>
          <w:lang w:val="es-MX"/>
        </w:rPr>
      </w:pPr>
    </w:p>
    <w:p w14:paraId="7D6D071B" w14:textId="48B593DE" w:rsidR="006112D5" w:rsidRPr="00716C98" w:rsidRDefault="00716C98" w:rsidP="00716C98">
      <w:pPr>
        <w:pStyle w:val="ListParagraph"/>
        <w:numPr>
          <w:ilvl w:val="0"/>
          <w:numId w:val="3"/>
        </w:numPr>
        <w:ind w:left="0" w:firstLine="720"/>
        <w:jc w:val="both"/>
        <w:rPr>
          <w:lang w:val="es-MX"/>
        </w:rPr>
      </w:pPr>
      <w:r w:rsidRPr="00716C98">
        <w:rPr>
          <w:lang w:val="es-MX"/>
        </w:rPr>
        <w:t>El derecho de cualquier persona a una resolución rápida y equitativa de la queja presentada en virtud del presente no debe verse afectado por la búsqueda de otros recursos, como la presentación de una queja ADA ante el departamento o agencia federal responsable. El uso de este Procedimiento no es un requisito previo para la búsqueda de otros recursos.</w:t>
      </w:r>
    </w:p>
    <w:p w14:paraId="5AB6A52C" w14:textId="77777777" w:rsidR="006112D5" w:rsidRPr="00716C98" w:rsidRDefault="006112D5" w:rsidP="006112D5">
      <w:pPr>
        <w:pStyle w:val="ListParagraph"/>
        <w:ind w:left="0" w:firstLine="720"/>
        <w:rPr>
          <w:lang w:val="es-MX"/>
        </w:rPr>
      </w:pPr>
    </w:p>
    <w:p w14:paraId="2BEB6752" w14:textId="2F62CBE2" w:rsidR="006112D5" w:rsidRPr="00716C98" w:rsidRDefault="00716C98" w:rsidP="00716C98">
      <w:pPr>
        <w:pStyle w:val="ListParagraph"/>
        <w:numPr>
          <w:ilvl w:val="0"/>
          <w:numId w:val="3"/>
        </w:numPr>
        <w:ind w:left="0" w:firstLine="720"/>
        <w:jc w:val="both"/>
        <w:rPr>
          <w:lang w:val="es-MX"/>
        </w:rPr>
      </w:pPr>
      <w:r w:rsidRPr="00716C98">
        <w:rPr>
          <w:lang w:val="es-MX"/>
        </w:rPr>
        <w:t>Este Procedimiento debe interpretarse para proteger los derechos sustantivos de las personas interesadas a cumplir con los estándares de debido proceso apropiados y para garantizar que el Condado de Catawba cumpla con la ADA y todas las regulaciones de implementación aplicables.</w:t>
      </w:r>
    </w:p>
    <w:p w14:paraId="00E78292" w14:textId="77777777" w:rsidR="006112D5" w:rsidRPr="00716C98" w:rsidRDefault="006112D5" w:rsidP="006112D5">
      <w:pPr>
        <w:pStyle w:val="ListParagraph"/>
        <w:rPr>
          <w:lang w:val="es-MX"/>
        </w:rPr>
      </w:pPr>
    </w:p>
    <w:p w14:paraId="4C88BCFB" w14:textId="77777777" w:rsidR="00EB3418" w:rsidRPr="00716C98" w:rsidRDefault="00EB3418" w:rsidP="006112D5">
      <w:pPr>
        <w:pStyle w:val="ListParagraph"/>
        <w:rPr>
          <w:lang w:val="es-MX"/>
        </w:rPr>
      </w:pPr>
    </w:p>
    <w:p w14:paraId="34C6CDE4" w14:textId="77777777" w:rsidR="00EB3418" w:rsidRPr="00716C98" w:rsidRDefault="00EB3418" w:rsidP="006112D5">
      <w:pPr>
        <w:pStyle w:val="ListParagraph"/>
        <w:rPr>
          <w:lang w:val="es-MX"/>
        </w:rPr>
      </w:pPr>
    </w:p>
    <w:p w14:paraId="49D56790" w14:textId="77777777" w:rsidR="006112D5" w:rsidRPr="00716C98" w:rsidRDefault="006112D5" w:rsidP="006112D5">
      <w:pPr>
        <w:jc w:val="both"/>
        <w:rPr>
          <w:lang w:val="es-MX"/>
        </w:rPr>
      </w:pPr>
    </w:p>
    <w:p w14:paraId="1AF2E0F2" w14:textId="77777777" w:rsidR="006112D5" w:rsidRPr="00716C98" w:rsidRDefault="006112D5" w:rsidP="006112D5">
      <w:pPr>
        <w:ind w:firstLine="360"/>
        <w:jc w:val="both"/>
        <w:rPr>
          <w:lang w:val="es-MX"/>
        </w:rPr>
      </w:pPr>
      <w:r w:rsidRPr="00716C98">
        <w:rPr>
          <w:lang w:val="es-MX"/>
        </w:rPr>
        <w:t>_________________________________</w:t>
      </w:r>
      <w:r w:rsidRPr="00716C98">
        <w:rPr>
          <w:lang w:val="es-MX"/>
        </w:rPr>
        <w:tab/>
      </w:r>
      <w:r w:rsidRPr="00716C98">
        <w:rPr>
          <w:lang w:val="es-MX"/>
        </w:rPr>
        <w:tab/>
      </w:r>
      <w:r w:rsidRPr="00716C98">
        <w:rPr>
          <w:lang w:val="es-MX"/>
        </w:rPr>
        <w:tab/>
      </w:r>
      <w:r w:rsidRPr="00716C98">
        <w:rPr>
          <w:lang w:val="es-MX"/>
        </w:rPr>
        <w:tab/>
        <w:t>_______________</w:t>
      </w:r>
    </w:p>
    <w:p w14:paraId="72AC7163" w14:textId="0CF94EEB" w:rsidR="006112D5" w:rsidRPr="00716C98" w:rsidRDefault="006112D5" w:rsidP="006112D5">
      <w:pPr>
        <w:jc w:val="both"/>
        <w:rPr>
          <w:lang w:val="es-MX"/>
        </w:rPr>
      </w:pPr>
      <w:r w:rsidRPr="00716C98">
        <w:rPr>
          <w:lang w:val="es-MX"/>
        </w:rPr>
        <w:tab/>
      </w:r>
      <w:r w:rsidR="00716C98" w:rsidRPr="00716C98">
        <w:rPr>
          <w:lang w:val="es-MX"/>
        </w:rPr>
        <w:t>Gerente del condado de Catawba</w:t>
      </w:r>
      <w:r w:rsidRPr="00716C98">
        <w:rPr>
          <w:lang w:val="es-MX"/>
        </w:rPr>
        <w:tab/>
      </w:r>
      <w:r w:rsidRPr="00716C98">
        <w:rPr>
          <w:lang w:val="es-MX"/>
        </w:rPr>
        <w:tab/>
      </w:r>
      <w:r w:rsidRPr="00716C98">
        <w:rPr>
          <w:lang w:val="es-MX"/>
        </w:rPr>
        <w:tab/>
      </w:r>
      <w:r w:rsidRPr="00716C98">
        <w:rPr>
          <w:lang w:val="es-MX"/>
        </w:rPr>
        <w:tab/>
      </w:r>
      <w:r w:rsidRPr="00716C98">
        <w:rPr>
          <w:lang w:val="es-MX"/>
        </w:rPr>
        <w:tab/>
      </w:r>
      <w:r w:rsidRPr="00716C98">
        <w:rPr>
          <w:lang w:val="es-MX"/>
        </w:rPr>
        <w:tab/>
      </w:r>
      <w:r w:rsidR="00716C98">
        <w:rPr>
          <w:lang w:val="es-MX"/>
        </w:rPr>
        <w:t>Fecha</w:t>
      </w:r>
    </w:p>
    <w:p w14:paraId="5C86DC1F" w14:textId="77777777" w:rsidR="006112D5" w:rsidRPr="00716C98" w:rsidRDefault="006112D5" w:rsidP="006112D5">
      <w:pPr>
        <w:jc w:val="both"/>
        <w:rPr>
          <w:lang w:val="es-MX"/>
        </w:rPr>
      </w:pPr>
    </w:p>
    <w:p w14:paraId="3CB78686" w14:textId="77777777" w:rsidR="006112D5" w:rsidRPr="00716C98" w:rsidRDefault="006112D5" w:rsidP="006112D5">
      <w:pPr>
        <w:jc w:val="both"/>
        <w:rPr>
          <w:lang w:val="es-MX"/>
        </w:rPr>
      </w:pPr>
    </w:p>
    <w:sectPr w:rsidR="006112D5" w:rsidRPr="00716C98" w:rsidSect="00077DA9">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D557" w14:textId="77777777" w:rsidR="00686EA2" w:rsidRDefault="00686EA2" w:rsidP="006112D5">
      <w:r>
        <w:separator/>
      </w:r>
    </w:p>
  </w:endnote>
  <w:endnote w:type="continuationSeparator" w:id="0">
    <w:p w14:paraId="3BA2A992" w14:textId="77777777" w:rsidR="00686EA2" w:rsidRDefault="00686EA2" w:rsidP="0061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C42" w14:textId="77777777" w:rsidR="002D72FE" w:rsidRPr="006112D5" w:rsidRDefault="006112D5" w:rsidP="006112D5">
    <w:pPr>
      <w:pStyle w:val="Footer"/>
    </w:pPr>
    <w:r w:rsidRPr="006112D5">
      <w:t xml:space="preserve">ADA </w:t>
    </w:r>
    <w:r w:rsidR="00C10283">
      <w:t>Grievance Procedure</w:t>
    </w:r>
    <w:r w:rsidRPr="006112D5">
      <w:t>, Revised 02/21</w:t>
    </w:r>
  </w:p>
  <w:p w14:paraId="0D8D86EE" w14:textId="77777777" w:rsidR="006112D5" w:rsidRDefault="0061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A278" w14:textId="77777777" w:rsidR="00686EA2" w:rsidRDefault="00686EA2" w:rsidP="006112D5">
      <w:r>
        <w:separator/>
      </w:r>
    </w:p>
  </w:footnote>
  <w:footnote w:type="continuationSeparator" w:id="0">
    <w:p w14:paraId="1A3FB71C" w14:textId="77777777" w:rsidR="00686EA2" w:rsidRDefault="00686EA2" w:rsidP="0061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E1D6" w14:textId="77777777" w:rsidR="00077DA9" w:rsidRDefault="00077DA9" w:rsidP="00077DA9">
    <w:pPr>
      <w:pStyle w:val="Header"/>
      <w:jc w:val="center"/>
    </w:pPr>
    <w:r>
      <w:rPr>
        <w:noProof/>
      </w:rPr>
      <w:drawing>
        <wp:inline distT="0" distB="0" distL="0" distR="0" wp14:anchorId="29C0F41F" wp14:editId="6A6218AF">
          <wp:extent cx="1200785"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A94"/>
    <w:multiLevelType w:val="hybridMultilevel"/>
    <w:tmpl w:val="8432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04DA"/>
    <w:multiLevelType w:val="multilevel"/>
    <w:tmpl w:val="790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A505A"/>
    <w:multiLevelType w:val="hybridMultilevel"/>
    <w:tmpl w:val="C638C6CE"/>
    <w:lvl w:ilvl="0" w:tplc="8BB88D3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76"/>
    <w:rsid w:val="0004497E"/>
    <w:rsid w:val="0006157D"/>
    <w:rsid w:val="00071061"/>
    <w:rsid w:val="00077DA9"/>
    <w:rsid w:val="000C2E14"/>
    <w:rsid w:val="00185B32"/>
    <w:rsid w:val="002D72FE"/>
    <w:rsid w:val="00301840"/>
    <w:rsid w:val="004E5033"/>
    <w:rsid w:val="006112D5"/>
    <w:rsid w:val="00655316"/>
    <w:rsid w:val="00686EA2"/>
    <w:rsid w:val="006E1776"/>
    <w:rsid w:val="00716C98"/>
    <w:rsid w:val="00743A20"/>
    <w:rsid w:val="00817CEB"/>
    <w:rsid w:val="009F1AEB"/>
    <w:rsid w:val="00AF3A5D"/>
    <w:rsid w:val="00B26C2D"/>
    <w:rsid w:val="00C10283"/>
    <w:rsid w:val="00C91447"/>
    <w:rsid w:val="00E51965"/>
    <w:rsid w:val="00EB3418"/>
    <w:rsid w:val="00EC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6CF7D"/>
  <w15:chartTrackingRefBased/>
  <w15:docId w15:val="{B36529DD-69C4-4F03-BDB3-9A9032AC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2FE"/>
    <w:pPr>
      <w:ind w:left="720"/>
      <w:contextualSpacing/>
    </w:pPr>
  </w:style>
  <w:style w:type="paragraph" w:styleId="Header">
    <w:name w:val="header"/>
    <w:basedOn w:val="Normal"/>
    <w:link w:val="HeaderChar"/>
    <w:uiPriority w:val="99"/>
    <w:unhideWhenUsed/>
    <w:rsid w:val="006112D5"/>
    <w:pPr>
      <w:tabs>
        <w:tab w:val="center" w:pos="4680"/>
        <w:tab w:val="right" w:pos="9360"/>
      </w:tabs>
    </w:pPr>
  </w:style>
  <w:style w:type="character" w:customStyle="1" w:styleId="HeaderChar">
    <w:name w:val="Header Char"/>
    <w:basedOn w:val="DefaultParagraphFont"/>
    <w:link w:val="Header"/>
    <w:uiPriority w:val="99"/>
    <w:rsid w:val="006112D5"/>
  </w:style>
  <w:style w:type="paragraph" w:styleId="Footer">
    <w:name w:val="footer"/>
    <w:basedOn w:val="Normal"/>
    <w:link w:val="FooterChar"/>
    <w:uiPriority w:val="99"/>
    <w:unhideWhenUsed/>
    <w:rsid w:val="006112D5"/>
    <w:pPr>
      <w:tabs>
        <w:tab w:val="center" w:pos="4680"/>
        <w:tab w:val="right" w:pos="9360"/>
      </w:tabs>
    </w:pPr>
  </w:style>
  <w:style w:type="character" w:customStyle="1" w:styleId="FooterChar">
    <w:name w:val="Footer Char"/>
    <w:basedOn w:val="DefaultParagraphFont"/>
    <w:link w:val="Footer"/>
    <w:uiPriority w:val="99"/>
    <w:rsid w:val="0061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Teague</dc:creator>
  <cp:keywords/>
  <dc:description/>
  <cp:lastModifiedBy>Cruz, Angela</cp:lastModifiedBy>
  <cp:revision>2</cp:revision>
  <dcterms:created xsi:type="dcterms:W3CDTF">2024-04-30T19:00:00Z</dcterms:created>
  <dcterms:modified xsi:type="dcterms:W3CDTF">2024-04-30T19:00:00Z</dcterms:modified>
</cp:coreProperties>
</file>